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C52C56" w:rsidRPr="00DB3B06" w14:paraId="377E37F2" w14:textId="77777777" w:rsidTr="002C0AF9">
        <w:tc>
          <w:tcPr>
            <w:tcW w:w="14992" w:type="dxa"/>
          </w:tcPr>
          <w:p w14:paraId="53C2D01A" w14:textId="77777777" w:rsidR="002C0AF9" w:rsidRPr="00DB3B06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  <w:bookmarkStart w:id="0" w:name="_Toc409474834"/>
            <w:bookmarkStart w:id="1" w:name="_Toc409528543"/>
            <w:bookmarkStart w:id="2" w:name="_Toc409630247"/>
            <w:bookmarkStart w:id="3" w:name="_Toc409703692"/>
            <w:bookmarkStart w:id="4" w:name="_Toc409711856"/>
            <w:bookmarkStart w:id="5" w:name="_Toc409715599"/>
            <w:bookmarkStart w:id="6" w:name="_Toc409721592"/>
            <w:bookmarkStart w:id="7" w:name="_Toc409720747"/>
            <w:bookmarkStart w:id="8" w:name="_Toc409721834"/>
            <w:bookmarkStart w:id="9" w:name="_Toc409807557"/>
            <w:bookmarkStart w:id="10" w:name="_Toc409812247"/>
            <w:bookmarkStart w:id="11" w:name="_Toc283764474"/>
            <w:bookmarkStart w:id="12" w:name="_Toc409908839"/>
            <w:bookmarkStart w:id="13" w:name="_Ref410645645"/>
            <w:bookmarkStart w:id="14" w:name="_Toc410902980"/>
            <w:bookmarkStart w:id="15" w:name="_Toc410907998"/>
            <w:bookmarkStart w:id="16" w:name="_Toc410908224"/>
            <w:bookmarkStart w:id="17" w:name="_Toc410910980"/>
            <w:bookmarkStart w:id="18" w:name="_Toc410911253"/>
            <w:bookmarkStart w:id="19" w:name="_Toc410920345"/>
            <w:bookmarkStart w:id="20" w:name="_Toc411279985"/>
            <w:bookmarkStart w:id="21" w:name="_Toc411626712"/>
            <w:bookmarkStart w:id="22" w:name="_Toc411632254"/>
            <w:bookmarkStart w:id="23" w:name="_Toc411882164"/>
            <w:bookmarkStart w:id="24" w:name="_Toc411941173"/>
            <w:bookmarkStart w:id="25" w:name="_Toc285801621"/>
            <w:bookmarkStart w:id="26" w:name="_Toc411949648"/>
            <w:bookmarkStart w:id="27" w:name="_Toc412111288"/>
            <w:bookmarkStart w:id="28" w:name="_Toc285977892"/>
            <w:bookmarkStart w:id="29" w:name="_Toc412128055"/>
            <w:bookmarkStart w:id="30" w:name="_Toc286000020"/>
            <w:bookmarkStart w:id="31" w:name="_Toc412218503"/>
            <w:bookmarkStart w:id="32" w:name="_Toc412543790"/>
            <w:bookmarkStart w:id="33" w:name="_Toc412551535"/>
            <w:bookmarkStart w:id="34" w:name="_Toc525031382"/>
          </w:p>
          <w:p w14:paraId="67A96339" w14:textId="33563CF8" w:rsidR="00D55934" w:rsidRPr="00D55934" w:rsidRDefault="00D55934" w:rsidP="00D55934">
            <w:pPr>
              <w:suppressAutoHyphens/>
              <w:spacing w:before="120" w:line="360" w:lineRule="exact"/>
              <w:ind w:left="924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4</w:t>
            </w:r>
          </w:p>
          <w:p w14:paraId="68507013" w14:textId="77777777" w:rsidR="00D55934" w:rsidRPr="00D55934" w:rsidRDefault="00D55934" w:rsidP="00D55934">
            <w:pPr>
              <w:suppressAutoHyphens/>
              <w:spacing w:before="120" w:line="360" w:lineRule="exact"/>
              <w:ind w:left="924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ПОЛОЖЕНИЮ О ЗАКУПКЕ ТОВАРОВ, РАБОТ, УСЛУГ АО «РОСКАРТОГРАФИЯ»</w:t>
            </w:r>
          </w:p>
          <w:p w14:paraId="7DE968E2" w14:textId="77777777" w:rsidR="002C0AF9" w:rsidRPr="00DB3B06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</w:p>
          <w:p w14:paraId="7E699A16" w14:textId="6A8A4CAD" w:rsidR="002C0AF9" w:rsidRPr="00D55934" w:rsidRDefault="00E9399F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  <w:r w:rsidRPr="00D55934">
              <w:rPr>
                <w:rFonts w:ascii="Arial" w:hAnsi="Arial" w:cs="Arial"/>
              </w:rPr>
              <w:t>ОСОБЕНН</w:t>
            </w:r>
            <w:r w:rsidR="00F03D7E" w:rsidRPr="00D55934">
              <w:rPr>
                <w:rFonts w:ascii="Arial" w:hAnsi="Arial" w:cs="Arial"/>
              </w:rPr>
              <w:t>ОСТИ</w:t>
            </w:r>
            <w:r w:rsidRPr="00D55934">
              <w:rPr>
                <w:rFonts w:ascii="Arial" w:hAnsi="Arial" w:cs="Arial"/>
              </w:rPr>
              <w:t xml:space="preserve"> ВЫБОРА НЕСКОЛЬКИХ ПОБЕДИТЕЛЕЙ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p w14:paraId="34494517" w14:textId="77777777" w:rsidR="00C52C56" w:rsidRPr="00DB3B06" w:rsidRDefault="00C52C56" w:rsidP="00C52C56">
            <w:pPr>
              <w:pStyle w:val="3"/>
              <w:numPr>
                <w:ilvl w:val="0"/>
                <w:numId w:val="0"/>
              </w:numPr>
              <w:tabs>
                <w:tab w:val="left" w:pos="4820"/>
              </w:tabs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</w:p>
          <w:p w14:paraId="79EC4A02" w14:textId="2E6C171D" w:rsidR="00A71F7F" w:rsidRDefault="00D55934" w:rsidP="00D55934">
            <w:pPr>
              <w:pStyle w:val="Default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Выбор нескольких победителей</w:t>
            </w:r>
          </w:p>
          <w:p w14:paraId="78E039F1" w14:textId="77777777" w:rsidR="00233FFC" w:rsidRPr="00DB3B06" w:rsidRDefault="00233FFC" w:rsidP="00A71F7F">
            <w:pPr>
              <w:pStyle w:val="Default"/>
              <w:rPr>
                <w:rFonts w:ascii="Arial" w:hAnsi="Arial" w:cs="Arial"/>
                <w:sz w:val="25"/>
                <w:szCs w:val="25"/>
              </w:rPr>
            </w:pPr>
          </w:p>
          <w:p w14:paraId="4D1BBF45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>1. В рамках одной процедуры закупки в документации о закупке может быть предусмотрена возможность выбора нескольких победителей по одному лоту путем применения одного из след</w:t>
            </w:r>
            <w:bookmarkStart w:id="35" w:name="_GoBack"/>
            <w:bookmarkEnd w:id="35"/>
            <w:r w:rsidRPr="00DB3B06">
              <w:rPr>
                <w:rFonts w:ascii="Arial" w:hAnsi="Arial" w:cs="Arial"/>
                <w:sz w:val="25"/>
                <w:szCs w:val="25"/>
              </w:rPr>
              <w:t xml:space="preserve">ующих механизмов: </w:t>
            </w:r>
          </w:p>
          <w:p w14:paraId="3C85A97C" w14:textId="77777777" w:rsidR="00A71F7F" w:rsidRPr="00DB3B06" w:rsidRDefault="00A71F7F" w:rsidP="00D55934">
            <w:pPr>
              <w:pStyle w:val="Default"/>
              <w:ind w:firstLine="60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 xml:space="preserve">(1) выбор нескольких победителей с целью распределения общего объема потребности заказчика между ними; </w:t>
            </w:r>
          </w:p>
          <w:p w14:paraId="6EC3D7B4" w14:textId="77777777" w:rsidR="00A71F7F" w:rsidRPr="00DB3B06" w:rsidRDefault="00A71F7F" w:rsidP="00D55934">
            <w:pPr>
              <w:pStyle w:val="Default"/>
              <w:ind w:firstLine="60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 xml:space="preserve">(2) выбор нескольких победителей с целью заключения договора одинакового объема с каждым из победителей. </w:t>
            </w:r>
          </w:p>
          <w:p w14:paraId="6A37168A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5E68999A" w14:textId="77777777" w:rsidR="00A71F7F" w:rsidRPr="00DB3B06" w:rsidRDefault="00A71F7F" w:rsidP="00DB3B06">
            <w:pPr>
              <w:pStyle w:val="Default"/>
              <w:pageBreakBefore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2. В случае проведения процедуры закупки с целью распределения по частям общего объема потребности заказчика между победителями в документации о закупке должны быть установлены: </w:t>
            </w:r>
          </w:p>
          <w:p w14:paraId="6DD9913E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(1) порядок определения победителей; </w:t>
            </w:r>
          </w:p>
          <w:p w14:paraId="4EA5F1BB" w14:textId="77777777" w:rsidR="00A71F7F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(2)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закупки. </w:t>
            </w:r>
          </w:p>
          <w:p w14:paraId="4F3776AA" w14:textId="77777777" w:rsidR="00DB3B06" w:rsidRPr="00DB3B06" w:rsidRDefault="00DB3B06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1DD02888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3. В случае проведения процедуры закупки с целью заключения договора одинакового объема с каждым из победителей </w:t>
            </w:r>
            <w:r w:rsidR="00DB3B06">
              <w:rPr>
                <w:rFonts w:ascii="Arial" w:hAnsi="Arial" w:cs="Arial"/>
                <w:color w:val="auto"/>
                <w:sz w:val="25"/>
                <w:szCs w:val="25"/>
              </w:rPr>
              <w:br/>
            </w: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в документации о закупке должны быть установлены: </w:t>
            </w:r>
          </w:p>
          <w:p w14:paraId="55AFBBE7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(1) порядок определения победителей; </w:t>
            </w:r>
          </w:p>
          <w:p w14:paraId="51C8663B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(2) порядок определения и условия распределения фактического объема поставок товаров, выполнения работ, оказания услуг в ходе исполнения обязательств по заключенным с победителями договоров; </w:t>
            </w:r>
          </w:p>
          <w:p w14:paraId="1006D30F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(3) отсутствие обязанности у заказчика произвести полную выборку продукции, указанную в договоре, заключаемом </w:t>
            </w:r>
            <w:r w:rsidR="00DB3B06">
              <w:rPr>
                <w:rFonts w:ascii="Arial" w:hAnsi="Arial" w:cs="Arial"/>
                <w:color w:val="auto"/>
                <w:sz w:val="25"/>
                <w:szCs w:val="25"/>
              </w:rPr>
              <w:br/>
            </w: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с каждым победителем; </w:t>
            </w:r>
          </w:p>
          <w:p w14:paraId="70DB8FF5" w14:textId="77777777" w:rsidR="00A71F7F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(4)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ненадлежащими. </w:t>
            </w:r>
          </w:p>
          <w:p w14:paraId="322E9BF9" w14:textId="77777777" w:rsidR="00DB3B06" w:rsidRPr="00DB3B06" w:rsidRDefault="00DB3B06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41225D93" w14:textId="77777777" w:rsidR="00A71F7F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lastRenderedPageBreak/>
              <w:t xml:space="preserve">4. Участник может подать только одну заявку по одному лоту.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объем, так и на его часть. </w:t>
            </w:r>
          </w:p>
          <w:p w14:paraId="5E6C9A21" w14:textId="77777777" w:rsidR="00DB3B06" w:rsidRPr="00DB3B06" w:rsidRDefault="00DB3B06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0761DA01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5. Проведение процедуры закупки, предусматривающей выбор нескольких победителей по одному лоту, допускается при закупке следующей продукции: </w:t>
            </w:r>
          </w:p>
          <w:p w14:paraId="4FF50F0F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(1) НИР; </w:t>
            </w:r>
          </w:p>
          <w:p w14:paraId="074FA338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(2) консультационные услуги; </w:t>
            </w:r>
          </w:p>
          <w:p w14:paraId="15355CFC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(3) поставка продуктов питания; </w:t>
            </w:r>
          </w:p>
          <w:p w14:paraId="3B3CE785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(4) услуги по санаторно-курортному лечению; </w:t>
            </w:r>
          </w:p>
          <w:p w14:paraId="2A8AA718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>(5) продукция, единичные расценки по которой устанавливаются заранее по перечню (прейскуранту);</w:t>
            </w:r>
          </w:p>
          <w:p w14:paraId="24390C07" w14:textId="0A944DC6" w:rsidR="00A71F7F" w:rsidRPr="00DB3B06" w:rsidRDefault="00A71F7F" w:rsidP="00D55934">
            <w:pPr>
              <w:pStyle w:val="Default"/>
              <w:pageBreakBefore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(6) услуги, связанные с направлением сотрудников в командировку (обеспечение проезда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расходы); </w:t>
            </w:r>
          </w:p>
          <w:p w14:paraId="3B8F26E2" w14:textId="77777777" w:rsid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(7) услуги по страхованию; </w:t>
            </w:r>
          </w:p>
          <w:p w14:paraId="7DD38ABC" w14:textId="6F50D1FA" w:rsidR="00C52C56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>(8) иная продукция, если выбор нескольких победителей по одному лоту целесообразен как механизм распределения заказа в целях его диверсификации и /или обеспечения максимальной эффективности реализации заключенных договоров по результатам закупки.</w:t>
            </w:r>
          </w:p>
        </w:tc>
      </w:tr>
    </w:tbl>
    <w:p w14:paraId="00351D41" w14:textId="77777777" w:rsidR="005F53A9" w:rsidRPr="00DB3B06" w:rsidRDefault="005F53A9">
      <w:pPr>
        <w:rPr>
          <w:rFonts w:ascii="Arial" w:hAnsi="Arial" w:cs="Arial"/>
        </w:rPr>
      </w:pPr>
    </w:p>
    <w:sectPr w:rsidR="005F53A9" w:rsidRPr="00DB3B06" w:rsidSect="00DC415B">
      <w:headerReference w:type="default" r:id="rId8"/>
      <w:pgSz w:w="16838" w:h="11906" w:orient="landscape"/>
      <w:pgMar w:top="284" w:right="454" w:bottom="284" w:left="1134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C366" w14:textId="77777777" w:rsidR="00DC415B" w:rsidRDefault="00DC415B" w:rsidP="00DC415B">
      <w:pPr>
        <w:spacing w:after="0" w:line="240" w:lineRule="auto"/>
      </w:pPr>
      <w:r>
        <w:separator/>
      </w:r>
    </w:p>
  </w:endnote>
  <w:endnote w:type="continuationSeparator" w:id="0">
    <w:p w14:paraId="5438C92A" w14:textId="77777777" w:rsidR="00DC415B" w:rsidRDefault="00DC415B" w:rsidP="00DC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D2D1" w14:textId="77777777" w:rsidR="00DC415B" w:rsidRDefault="00DC415B" w:rsidP="00DC415B">
      <w:pPr>
        <w:spacing w:after="0" w:line="240" w:lineRule="auto"/>
      </w:pPr>
      <w:r>
        <w:separator/>
      </w:r>
    </w:p>
  </w:footnote>
  <w:footnote w:type="continuationSeparator" w:id="0">
    <w:p w14:paraId="2AABC737" w14:textId="77777777" w:rsidR="00DC415B" w:rsidRDefault="00DC415B" w:rsidP="00DC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168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489423" w14:textId="50D27641" w:rsidR="00DC415B" w:rsidRPr="00DC415B" w:rsidRDefault="00DC415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41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1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1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C415B">
          <w:rPr>
            <w:rFonts w:ascii="Times New Roman" w:hAnsi="Times New Roman" w:cs="Times New Roman"/>
            <w:sz w:val="24"/>
            <w:szCs w:val="24"/>
          </w:rPr>
          <w:t>2</w:t>
        </w:r>
        <w:r w:rsidRPr="00DC41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FFF82B" w14:textId="77777777" w:rsidR="00DC415B" w:rsidRDefault="00DC41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4962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3828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844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56"/>
    <w:rsid w:val="00096B08"/>
    <w:rsid w:val="00144031"/>
    <w:rsid w:val="00233FFC"/>
    <w:rsid w:val="002C0AF9"/>
    <w:rsid w:val="00396659"/>
    <w:rsid w:val="0047364E"/>
    <w:rsid w:val="00504DA1"/>
    <w:rsid w:val="00575031"/>
    <w:rsid w:val="005F53A9"/>
    <w:rsid w:val="00A71F7F"/>
    <w:rsid w:val="00C52C56"/>
    <w:rsid w:val="00CF1560"/>
    <w:rsid w:val="00D55934"/>
    <w:rsid w:val="00DB3B06"/>
    <w:rsid w:val="00DC415B"/>
    <w:rsid w:val="00E9399F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175"/>
  <w15:docId w15:val="{FA4520C4-5437-433D-9155-627807D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0A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2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[Ростех] Наименование Главы (Уровень 1)"/>
    <w:link w:val="10"/>
    <w:uiPriority w:val="99"/>
    <w:qFormat/>
    <w:rsid w:val="00C52C5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0">
    <w:name w:val="[Ростех] Наименование Главы (Уровень 1) Знак"/>
    <w:basedOn w:val="a1"/>
    <w:link w:val="1"/>
    <w:uiPriority w:val="99"/>
    <w:rsid w:val="00C52C56"/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C52C56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C52C5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C52C56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20">
    <w:name w:val="[Ростех] Наименование Раздела (Уровень 2) Знак"/>
    <w:basedOn w:val="a1"/>
    <w:link w:val="2"/>
    <w:uiPriority w:val="99"/>
    <w:rsid w:val="00C52C5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C52C56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1"/>
    <w:link w:val="a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C52C56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C52C56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basedOn w:val="a1"/>
    <w:link w:val="6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C52C56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Default">
    <w:name w:val="Default"/>
    <w:rsid w:val="00A71F7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4DA1"/>
    <w:rPr>
      <w:rFonts w:ascii="Segoe U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096B0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96B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96B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6B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6B08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DC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C415B"/>
  </w:style>
  <w:style w:type="paragraph" w:styleId="af">
    <w:name w:val="footer"/>
    <w:basedOn w:val="a0"/>
    <w:link w:val="af0"/>
    <w:uiPriority w:val="99"/>
    <w:unhideWhenUsed/>
    <w:rsid w:val="00DC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C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E1FE-4A87-4DAE-9F43-A88F775E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cp:lastPrinted>2019-05-13T14:01:00Z</cp:lastPrinted>
  <dcterms:created xsi:type="dcterms:W3CDTF">2019-07-03T12:45:00Z</dcterms:created>
  <dcterms:modified xsi:type="dcterms:W3CDTF">2019-07-22T14:38:00Z</dcterms:modified>
</cp:coreProperties>
</file>